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27B6C" w14:textId="248838D9" w:rsidR="00C14DEE" w:rsidRPr="00667A0E" w:rsidRDefault="00CD737B" w:rsidP="00CD737B">
      <w:pPr>
        <w:jc w:val="center"/>
        <w:rPr>
          <w:b/>
          <w:bCs/>
        </w:rPr>
      </w:pPr>
      <w:r w:rsidRPr="00667A0E">
        <w:rPr>
          <w:b/>
          <w:bCs/>
        </w:rPr>
        <w:t xml:space="preserve">ST ISHMAEL COMMUNITY COUNCIL </w:t>
      </w:r>
    </w:p>
    <w:p w14:paraId="30484DE3" w14:textId="6D48B234" w:rsidR="00C14DEE" w:rsidRPr="00667A0E" w:rsidRDefault="00C14DEE" w:rsidP="00EF0F0F">
      <w:pPr>
        <w:jc w:val="center"/>
        <w:rPr>
          <w:b/>
          <w:bCs/>
        </w:rPr>
      </w:pPr>
      <w:r w:rsidRPr="00667A0E">
        <w:rPr>
          <w:b/>
          <w:bCs/>
        </w:rPr>
        <w:t>TERMS OF REFERENCE</w:t>
      </w:r>
      <w:r w:rsidR="00EF0F0F" w:rsidRPr="00667A0E">
        <w:rPr>
          <w:b/>
          <w:bCs/>
        </w:rPr>
        <w:t xml:space="preserve"> - </w:t>
      </w:r>
      <w:r w:rsidRPr="00667A0E">
        <w:rPr>
          <w:b/>
          <w:bCs/>
        </w:rPr>
        <w:t>BURIAL</w:t>
      </w:r>
      <w:r w:rsidR="00CD737B" w:rsidRPr="00667A0E">
        <w:rPr>
          <w:b/>
          <w:bCs/>
        </w:rPr>
        <w:t xml:space="preserve"> AUTHORITY</w:t>
      </w:r>
      <w:r w:rsidRPr="00667A0E">
        <w:rPr>
          <w:b/>
          <w:bCs/>
        </w:rPr>
        <w:t xml:space="preserve"> COMMITTEE</w:t>
      </w:r>
    </w:p>
    <w:p w14:paraId="28E7E898" w14:textId="3293071E" w:rsidR="00C14DEE" w:rsidRDefault="00C14DEE" w:rsidP="00C14DEE">
      <w:r>
        <w:t xml:space="preserve">These terms are supplementary to, and do not override, the </w:t>
      </w:r>
      <w:r w:rsidR="00EF0F0F">
        <w:t>Community</w:t>
      </w:r>
      <w:r>
        <w:t xml:space="preserve"> Council’s Standing Orders &amp;/or Financial Regulations.  </w:t>
      </w:r>
    </w:p>
    <w:p w14:paraId="63D2C9F6" w14:textId="77777777" w:rsidR="00C14DEE" w:rsidRDefault="00C14DEE" w:rsidP="00C14DEE">
      <w:r>
        <w:t xml:space="preserve">This Committee is appointed </w:t>
      </w:r>
      <w:r w:rsidRPr="000644BB">
        <w:t>under s.101(2) of the 1972 Act.</w:t>
      </w:r>
      <w:r>
        <w:t xml:space="preserve"> </w:t>
      </w:r>
    </w:p>
    <w:p w14:paraId="289ACBCB" w14:textId="77777777" w:rsidR="00C14DEE" w:rsidRPr="00362357" w:rsidRDefault="00C14DEE" w:rsidP="00C14DEE">
      <w:pPr>
        <w:rPr>
          <w:b/>
          <w:bCs/>
        </w:rPr>
      </w:pPr>
      <w:r w:rsidRPr="00362357">
        <w:rPr>
          <w:b/>
          <w:bCs/>
        </w:rPr>
        <w:t xml:space="preserve">Membership of the Burial Committee  </w:t>
      </w:r>
    </w:p>
    <w:p w14:paraId="5588F406" w14:textId="2CA12C31" w:rsidR="00C14DEE" w:rsidRDefault="00EF0F0F" w:rsidP="00C14DEE">
      <w:r w:rsidRPr="00DC71E5">
        <w:t>3</w:t>
      </w:r>
      <w:r w:rsidR="00C14DEE" w:rsidRPr="00DC71E5">
        <w:t xml:space="preserve"> Members of the</w:t>
      </w:r>
      <w:r w:rsidR="00362357" w:rsidRPr="00DC71E5">
        <w:t xml:space="preserve"> Community</w:t>
      </w:r>
      <w:r w:rsidR="00C14DEE" w:rsidRPr="00DC71E5">
        <w:t xml:space="preserve"> Council</w:t>
      </w:r>
      <w:r w:rsidR="00362357" w:rsidRPr="00DC71E5">
        <w:t>.</w:t>
      </w:r>
      <w:r w:rsidR="00362357">
        <w:t xml:space="preserve"> </w:t>
      </w:r>
      <w:r w:rsidR="00C14DEE">
        <w:t xml:space="preserve">  </w:t>
      </w:r>
    </w:p>
    <w:p w14:paraId="02067CC0" w14:textId="77777777" w:rsidR="00C14DEE" w:rsidRPr="00EF0F0F" w:rsidRDefault="00C14DEE" w:rsidP="00C14DEE">
      <w:pPr>
        <w:rPr>
          <w:b/>
          <w:bCs/>
        </w:rPr>
      </w:pPr>
      <w:r w:rsidRPr="00EF0F0F">
        <w:rPr>
          <w:b/>
          <w:bCs/>
        </w:rPr>
        <w:t xml:space="preserve">Meetings  </w:t>
      </w:r>
    </w:p>
    <w:p w14:paraId="4DEC7ACF" w14:textId="3C6D8A58" w:rsidR="00C14DEE" w:rsidRDefault="00C14DEE" w:rsidP="00C14DEE">
      <w:r>
        <w:t xml:space="preserve">1. The Committee will meet </w:t>
      </w:r>
      <w:r w:rsidR="00E2309E">
        <w:t>6 monthly</w:t>
      </w:r>
      <w:r>
        <w:t xml:space="preserve"> unless otherwise required, and shall be </w:t>
      </w:r>
    </w:p>
    <w:p w14:paraId="043045BA" w14:textId="77777777" w:rsidR="00C14DEE" w:rsidRDefault="00C14DEE" w:rsidP="00C14DEE">
      <w:r>
        <w:t xml:space="preserve">called by the Committee Chairman in consultation with the Clerk, who may </w:t>
      </w:r>
    </w:p>
    <w:p w14:paraId="4AEF919D" w14:textId="77777777" w:rsidR="00C14DEE" w:rsidRDefault="00C14DEE" w:rsidP="00C14DEE">
      <w:r>
        <w:t xml:space="preserve">determine the number and time of its meetings. </w:t>
      </w:r>
    </w:p>
    <w:p w14:paraId="63B211D8" w14:textId="4198FA6D" w:rsidR="00C14DEE" w:rsidRDefault="00C14DEE" w:rsidP="00C14DEE">
      <w:r>
        <w:t>2. This Committee Meeting will be called in line with</w:t>
      </w:r>
      <w:r w:rsidR="00945176">
        <w:t xml:space="preserve"> the</w:t>
      </w:r>
      <w:r>
        <w:t xml:space="preserve"> Standing Orders and </w:t>
      </w:r>
    </w:p>
    <w:p w14:paraId="41637531" w14:textId="77777777" w:rsidR="00C14DEE" w:rsidRDefault="00C14DEE" w:rsidP="00C14DEE">
      <w:r>
        <w:t xml:space="preserve">Financial Regulations, and </w:t>
      </w:r>
      <w:r w:rsidRPr="00DC71E5">
        <w:t>public and the press will have the right to attend.</w:t>
      </w:r>
      <w:r>
        <w:t xml:space="preserve">  </w:t>
      </w:r>
    </w:p>
    <w:p w14:paraId="1F93BDF5" w14:textId="77777777" w:rsidR="00C14DEE" w:rsidRDefault="00C14DEE" w:rsidP="00C14DEE">
      <w:r>
        <w:t xml:space="preserve">3. All Members of this Committee shall be appointed at the Annual Council </w:t>
      </w:r>
    </w:p>
    <w:p w14:paraId="01EB1BBA" w14:textId="77777777" w:rsidR="00C14DEE" w:rsidRDefault="00C14DEE" w:rsidP="00C14DEE">
      <w:r>
        <w:t xml:space="preserve">Meeting, and remain as a Committee Member until the Annual Meeting of the </w:t>
      </w:r>
    </w:p>
    <w:p w14:paraId="33935921" w14:textId="77777777" w:rsidR="00C14DEE" w:rsidRDefault="00C14DEE" w:rsidP="00C14DEE">
      <w:r>
        <w:t xml:space="preserve">following year, unless this is preceded by resignation. </w:t>
      </w:r>
    </w:p>
    <w:p w14:paraId="36CF276D" w14:textId="1A3CB68E" w:rsidR="00C14DEE" w:rsidRDefault="00C14DEE" w:rsidP="00C14DEE">
      <w:r>
        <w:t xml:space="preserve">4. Any changes in membership of this Committee after the Annual </w:t>
      </w:r>
      <w:r w:rsidR="00945176">
        <w:t>Community</w:t>
      </w:r>
      <w:r>
        <w:t xml:space="preserve"> Council </w:t>
      </w:r>
    </w:p>
    <w:p w14:paraId="4428424F" w14:textId="710F2C34" w:rsidR="00C14DEE" w:rsidRDefault="00C14DEE" w:rsidP="00C14DEE">
      <w:r>
        <w:t xml:space="preserve">Meeting will be subject to approval at the next </w:t>
      </w:r>
      <w:r w:rsidR="005B0ED7">
        <w:t>Community</w:t>
      </w:r>
      <w:r>
        <w:t xml:space="preserve"> Council Meeting. </w:t>
      </w:r>
    </w:p>
    <w:p w14:paraId="19470E05" w14:textId="20C55BDC" w:rsidR="00C14DEE" w:rsidRDefault="00C14DEE" w:rsidP="00C14DEE">
      <w:r>
        <w:t>5. Election of the</w:t>
      </w:r>
      <w:r w:rsidR="001422E9">
        <w:t xml:space="preserve"> Burial Authority</w:t>
      </w:r>
      <w:r>
        <w:t xml:space="preserve"> Committee Chair will be determined at the Annual Council Meeting.  </w:t>
      </w:r>
    </w:p>
    <w:p w14:paraId="55F19E7F" w14:textId="77777777" w:rsidR="00C14DEE" w:rsidRDefault="00C14DEE" w:rsidP="00C14DEE">
      <w:r>
        <w:t xml:space="preserve">6. The Clerk or other appropriate officer will record meetings.  </w:t>
      </w:r>
    </w:p>
    <w:p w14:paraId="315A4F52" w14:textId="77777777" w:rsidR="00C14DEE" w:rsidRDefault="00C14DEE" w:rsidP="00C14DEE">
      <w:r>
        <w:t xml:space="preserve">7. Standing Orders on rules of debate and all other matters shall apply.  </w:t>
      </w:r>
    </w:p>
    <w:p w14:paraId="5228EC6E" w14:textId="47B2B504" w:rsidR="005B0ED7" w:rsidRPr="00B97E8C" w:rsidRDefault="00C14DEE" w:rsidP="00C14DEE">
      <w:r w:rsidRPr="00B97E8C">
        <w:t xml:space="preserve">8. Quorum shall be a minimum of </w:t>
      </w:r>
      <w:r w:rsidR="00E933E6" w:rsidRPr="00B97E8C">
        <w:t>two</w:t>
      </w:r>
      <w:r w:rsidR="00B97E8C" w:rsidRPr="00B97E8C">
        <w:t>.</w:t>
      </w:r>
      <w:r w:rsidRPr="00B97E8C">
        <w:t xml:space="preserve">  </w:t>
      </w:r>
    </w:p>
    <w:p w14:paraId="2370A76E" w14:textId="77777777" w:rsidR="00C14DEE" w:rsidRPr="005B0ED7" w:rsidRDefault="00C14DEE" w:rsidP="00C14DEE">
      <w:pPr>
        <w:rPr>
          <w:b/>
          <w:bCs/>
        </w:rPr>
      </w:pPr>
      <w:r w:rsidRPr="005B0ED7">
        <w:rPr>
          <w:b/>
          <w:bCs/>
        </w:rPr>
        <w:t xml:space="preserve">Purpose and Powers of this Committee </w:t>
      </w:r>
    </w:p>
    <w:p w14:paraId="76E57676" w14:textId="5BFE7551" w:rsidR="00B663AB" w:rsidRPr="00025FF7" w:rsidRDefault="005B0ED7" w:rsidP="00B663AB">
      <w:pPr>
        <w:pStyle w:val="ListParagraph"/>
        <w:numPr>
          <w:ilvl w:val="0"/>
          <w:numId w:val="1"/>
        </w:numPr>
        <w:rPr>
          <w:b/>
          <w:bCs/>
        </w:rPr>
      </w:pPr>
      <w:r w:rsidRPr="00025FF7">
        <w:rPr>
          <w:b/>
          <w:bCs/>
        </w:rPr>
        <w:t xml:space="preserve">Salem </w:t>
      </w:r>
      <w:r w:rsidR="00C14DEE" w:rsidRPr="00025FF7">
        <w:rPr>
          <w:b/>
          <w:bCs/>
        </w:rPr>
        <w:t xml:space="preserve">Cemetery.  </w:t>
      </w:r>
    </w:p>
    <w:p w14:paraId="163F0F01" w14:textId="042C68C0" w:rsidR="00C14DEE" w:rsidRDefault="00C14DEE" w:rsidP="00B663AB">
      <w:pPr>
        <w:ind w:left="360"/>
      </w:pPr>
      <w:r>
        <w:t xml:space="preserve">The </w:t>
      </w:r>
      <w:r w:rsidR="006E1084">
        <w:t>Community</w:t>
      </w:r>
      <w:r>
        <w:t xml:space="preserve"> Council owns and operates the cemetery under the Local Authorities Cemeteries Act Order 1977.    </w:t>
      </w:r>
    </w:p>
    <w:p w14:paraId="49DBD311" w14:textId="113D1EB3" w:rsidR="00B663AB" w:rsidRDefault="00C14DEE" w:rsidP="00B663AB">
      <w:pPr>
        <w:pStyle w:val="ListParagraph"/>
        <w:numPr>
          <w:ilvl w:val="0"/>
          <w:numId w:val="1"/>
        </w:numPr>
      </w:pPr>
      <w:r w:rsidRPr="00025FF7">
        <w:rPr>
          <w:b/>
          <w:bCs/>
        </w:rPr>
        <w:t>Regulations</w:t>
      </w:r>
      <w:r>
        <w:t xml:space="preserve">.  </w:t>
      </w:r>
    </w:p>
    <w:p w14:paraId="0C6D33BF" w14:textId="436E10FB" w:rsidR="00C14DEE" w:rsidRDefault="00C14DEE" w:rsidP="00AC764F">
      <w:pPr>
        <w:ind w:left="360"/>
      </w:pPr>
      <w:r>
        <w:lastRenderedPageBreak/>
        <w:t xml:space="preserve">The Committee will monitor, review and propose changes to the regulations to the Full </w:t>
      </w:r>
      <w:r w:rsidR="006C726C">
        <w:t>Community</w:t>
      </w:r>
      <w:r>
        <w:t xml:space="preserve"> Council.  </w:t>
      </w:r>
    </w:p>
    <w:p w14:paraId="20B594D1" w14:textId="711AC9A0" w:rsidR="00157D2A" w:rsidRDefault="00C14DEE" w:rsidP="00157D2A">
      <w:pPr>
        <w:pStyle w:val="ListParagraph"/>
        <w:numPr>
          <w:ilvl w:val="0"/>
          <w:numId w:val="1"/>
        </w:numPr>
      </w:pPr>
      <w:r w:rsidRPr="00025FF7">
        <w:rPr>
          <w:b/>
          <w:bCs/>
        </w:rPr>
        <w:t>Strategy</w:t>
      </w:r>
      <w:r>
        <w:t xml:space="preserve">.  </w:t>
      </w:r>
    </w:p>
    <w:p w14:paraId="2270A017" w14:textId="608B47D8" w:rsidR="00C14DEE" w:rsidRDefault="00C14DEE" w:rsidP="00EA7CA6">
      <w:pPr>
        <w:ind w:left="360"/>
      </w:pPr>
      <w:r>
        <w:t>The Committee will consider the long-term direction, use and capacity of the burial ground and propose new strategic direction to the</w:t>
      </w:r>
      <w:r w:rsidR="00EA7CA6">
        <w:t xml:space="preserve"> </w:t>
      </w:r>
      <w:r w:rsidR="006C726C">
        <w:t>Community</w:t>
      </w:r>
      <w:r>
        <w:t xml:space="preserve"> Council.  The Committee will also consider the long-term maintenance of the cemetery. All strategy changes will require a Resolution of the </w:t>
      </w:r>
      <w:r w:rsidR="00210390">
        <w:t>Community</w:t>
      </w:r>
      <w:r>
        <w:t xml:space="preserve"> Council to enact.  </w:t>
      </w:r>
    </w:p>
    <w:p w14:paraId="348280BC" w14:textId="0D91895C" w:rsidR="00157D2A" w:rsidRDefault="00C14DEE" w:rsidP="00157D2A">
      <w:pPr>
        <w:pStyle w:val="ListParagraph"/>
        <w:numPr>
          <w:ilvl w:val="0"/>
          <w:numId w:val="1"/>
        </w:numPr>
      </w:pPr>
      <w:r w:rsidRPr="00025FF7">
        <w:rPr>
          <w:b/>
          <w:bCs/>
        </w:rPr>
        <w:t>Maintenance</w:t>
      </w:r>
      <w:r>
        <w:t xml:space="preserve">. </w:t>
      </w:r>
    </w:p>
    <w:p w14:paraId="5F14A293" w14:textId="332C1C5C" w:rsidR="00C14DEE" w:rsidRDefault="00C14DEE" w:rsidP="00EA7CA6">
      <w:pPr>
        <w:ind w:left="360"/>
      </w:pPr>
      <w:r>
        <w:t xml:space="preserve">The Committee will be responsible for directing the maintenance of the cemetery within a schedule agreed by the Committee in order to maintain a good standard of appearance both in the </w:t>
      </w:r>
      <w:r w:rsidR="00B97E8C">
        <w:t>cemetery.</w:t>
      </w:r>
      <w:r>
        <w:t xml:space="preserve">  </w:t>
      </w:r>
    </w:p>
    <w:p w14:paraId="7E3A3E19" w14:textId="1B6D3819" w:rsidR="00157D2A" w:rsidRDefault="00C14DEE" w:rsidP="00157D2A">
      <w:pPr>
        <w:pStyle w:val="ListParagraph"/>
        <w:numPr>
          <w:ilvl w:val="0"/>
          <w:numId w:val="1"/>
        </w:numPr>
      </w:pPr>
      <w:r w:rsidRPr="00157D2A">
        <w:rPr>
          <w:b/>
          <w:bCs/>
        </w:rPr>
        <w:t>Management</w:t>
      </w:r>
      <w:r>
        <w:t xml:space="preserve">.  </w:t>
      </w:r>
    </w:p>
    <w:p w14:paraId="1166A896" w14:textId="5386EEF5" w:rsidR="00C14DEE" w:rsidRDefault="00C14DEE" w:rsidP="0053260B">
      <w:pPr>
        <w:ind w:left="363"/>
      </w:pPr>
      <w:r>
        <w:t xml:space="preserve">The Committee will be responsible for directing the operation of the Cemetery with the use of the </w:t>
      </w:r>
      <w:r w:rsidR="00161F1F">
        <w:t>Community</w:t>
      </w:r>
      <w:r>
        <w:t xml:space="preserve"> Council’s Procedures. Procedures must comply with the Regulations of the cemetery and support the operation with the need to ensure the safety, dignity and ongoing use of the cemetery.  </w:t>
      </w:r>
    </w:p>
    <w:p w14:paraId="42F1227A" w14:textId="77777777" w:rsidR="00B44F8E" w:rsidRDefault="00C14DEE" w:rsidP="0053260B">
      <w:pPr>
        <w:ind w:left="363"/>
      </w:pPr>
      <w:r>
        <w:t xml:space="preserve">6. </w:t>
      </w:r>
      <w:r w:rsidRPr="00B44F8E">
        <w:rPr>
          <w:b/>
          <w:bCs/>
        </w:rPr>
        <w:t>Day to day decisions.</w:t>
      </w:r>
      <w:r>
        <w:t xml:space="preserve"> </w:t>
      </w:r>
    </w:p>
    <w:p w14:paraId="2A4E3C51" w14:textId="44518C5B" w:rsidR="00293EDB" w:rsidRDefault="00C14DEE" w:rsidP="004E44F5">
      <w:pPr>
        <w:ind w:left="363"/>
      </w:pPr>
      <w:r>
        <w:t>To ensure that the Clerk</w:t>
      </w:r>
      <w:r w:rsidR="00B97E8C">
        <w:t xml:space="preserve"> and members of the Burial Authority</w:t>
      </w:r>
      <w:r>
        <w:t xml:space="preserve"> ha</w:t>
      </w:r>
      <w:r w:rsidR="00B97E8C">
        <w:t>ve</w:t>
      </w:r>
      <w:r>
        <w:t xml:space="preserve"> effectively documented procedures in place to take day to day operational decisions on the management of the cemetery</w:t>
      </w:r>
      <w:r w:rsidR="007A11EE">
        <w:t>,</w:t>
      </w:r>
      <w:r>
        <w:t xml:space="preserve">  </w:t>
      </w:r>
      <w:r w:rsidR="007A11EE">
        <w:t>a</w:t>
      </w:r>
      <w:r>
        <w:t>ll procedures</w:t>
      </w:r>
      <w:r w:rsidR="004E44F5">
        <w:t xml:space="preserve"> </w:t>
      </w:r>
      <w:r>
        <w:t xml:space="preserve">will be referred to the </w:t>
      </w:r>
      <w:r w:rsidR="00293EDB">
        <w:t>Community</w:t>
      </w:r>
      <w:r>
        <w:t xml:space="preserve"> Council for approval via resolution, without the need to call a Committee meeting. </w:t>
      </w:r>
    </w:p>
    <w:p w14:paraId="3B1F1AD4" w14:textId="7859DBB2" w:rsidR="00C14DEE" w:rsidRDefault="00C14DEE" w:rsidP="0053260B">
      <w:pPr>
        <w:ind w:left="363"/>
      </w:pPr>
      <w:r>
        <w:t xml:space="preserve">To include; </w:t>
      </w:r>
    </w:p>
    <w:p w14:paraId="61017867" w14:textId="79178740" w:rsidR="00C14DEE" w:rsidRPr="005E378C" w:rsidRDefault="00C14DEE" w:rsidP="0053260B">
      <w:pPr>
        <w:ind w:left="363"/>
      </w:pPr>
      <w:r w:rsidRPr="005E378C">
        <w:t xml:space="preserve">• Keeping records of all burials and interment of ashes and their locations. </w:t>
      </w:r>
    </w:p>
    <w:p w14:paraId="1074EC33" w14:textId="77777777" w:rsidR="00C14DEE" w:rsidRPr="005E378C" w:rsidRDefault="00C14DEE" w:rsidP="0053260B">
      <w:pPr>
        <w:ind w:left="363"/>
      </w:pPr>
      <w:r w:rsidRPr="005E378C">
        <w:t xml:space="preserve">• To liaise with funeral directors appertaining to all interments. </w:t>
      </w:r>
    </w:p>
    <w:p w14:paraId="1B5CEF92" w14:textId="7AEAEDF7" w:rsidR="00C14DEE" w:rsidRPr="005E378C" w:rsidRDefault="00C14DEE" w:rsidP="0053260B">
      <w:pPr>
        <w:ind w:left="363"/>
      </w:pPr>
      <w:r w:rsidRPr="005E378C">
        <w:t xml:space="preserve">• To meet with funeral directors on the day of the funeral and collect the relevant documentation for forwarding onto the Registrar of Deaths. </w:t>
      </w:r>
    </w:p>
    <w:p w14:paraId="5C736044" w14:textId="19CEF620" w:rsidR="00B44F8E" w:rsidRDefault="00C14DEE" w:rsidP="0053260B">
      <w:pPr>
        <w:ind w:left="363"/>
      </w:pPr>
      <w:r w:rsidRPr="005E378C">
        <w:t>• To facilitate the purchase of plots</w:t>
      </w:r>
      <w:r>
        <w:t xml:space="preserve"> </w:t>
      </w:r>
    </w:p>
    <w:p w14:paraId="357D112D" w14:textId="77777777" w:rsidR="00B44F8E" w:rsidRDefault="00C14DEE" w:rsidP="0053260B">
      <w:pPr>
        <w:ind w:left="363"/>
      </w:pPr>
      <w:r>
        <w:t xml:space="preserve">7. </w:t>
      </w:r>
      <w:r w:rsidRPr="00B44F8E">
        <w:rPr>
          <w:b/>
          <w:bCs/>
        </w:rPr>
        <w:t>Memorials</w:t>
      </w:r>
      <w:r>
        <w:t xml:space="preserve">. </w:t>
      </w:r>
    </w:p>
    <w:p w14:paraId="04718957" w14:textId="4135514F" w:rsidR="00C14DEE" w:rsidRDefault="00C14DEE" w:rsidP="0053260B">
      <w:pPr>
        <w:ind w:left="363"/>
      </w:pPr>
      <w:r>
        <w:t xml:space="preserve">To ensure that all gravestones and </w:t>
      </w:r>
      <w:r w:rsidR="001A43AA">
        <w:t>hedge</w:t>
      </w:r>
      <w:r>
        <w:t xml:space="preserve"> are in a safe condition. </w:t>
      </w:r>
    </w:p>
    <w:p w14:paraId="2B283992" w14:textId="77777777" w:rsidR="00B44F8E" w:rsidRDefault="00C14DEE" w:rsidP="0053260B">
      <w:pPr>
        <w:ind w:left="363"/>
      </w:pPr>
      <w:r>
        <w:t xml:space="preserve">8. </w:t>
      </w:r>
      <w:r w:rsidRPr="004F5ACB">
        <w:rPr>
          <w:b/>
          <w:bCs/>
        </w:rPr>
        <w:t>Inspections.</w:t>
      </w:r>
      <w:r>
        <w:t xml:space="preserve"> </w:t>
      </w:r>
    </w:p>
    <w:p w14:paraId="4D9B7BF6" w14:textId="77E1C3FA" w:rsidR="00C14DEE" w:rsidRDefault="00C14DEE" w:rsidP="0053260B">
      <w:pPr>
        <w:ind w:left="363"/>
      </w:pPr>
      <w:r>
        <w:t xml:space="preserve">To organise annual tree inspections and five yearly memorial testing of memorials and gravestones. </w:t>
      </w:r>
    </w:p>
    <w:p w14:paraId="6FBE2C90" w14:textId="77777777" w:rsidR="004F5ACB" w:rsidRDefault="00C14DEE" w:rsidP="0053260B">
      <w:pPr>
        <w:ind w:left="363"/>
      </w:pPr>
      <w:r>
        <w:lastRenderedPageBreak/>
        <w:t xml:space="preserve">9. </w:t>
      </w:r>
      <w:r w:rsidRPr="004F5ACB">
        <w:rPr>
          <w:b/>
          <w:bCs/>
        </w:rPr>
        <w:t>Procedures and Fees.</w:t>
      </w:r>
      <w:r>
        <w:t xml:space="preserve"> </w:t>
      </w:r>
    </w:p>
    <w:p w14:paraId="60EF7052" w14:textId="3DA4A0EB" w:rsidR="00C14DEE" w:rsidRDefault="00C14DEE" w:rsidP="0053260B">
      <w:pPr>
        <w:ind w:left="363"/>
      </w:pPr>
      <w:r>
        <w:t xml:space="preserve">To annually review the procedures and fees. </w:t>
      </w:r>
    </w:p>
    <w:p w14:paraId="0B650605" w14:textId="77777777" w:rsidR="004F5ACB" w:rsidRDefault="00C14DEE" w:rsidP="0053260B">
      <w:pPr>
        <w:ind w:left="363"/>
      </w:pPr>
      <w:r>
        <w:t xml:space="preserve">10. </w:t>
      </w:r>
      <w:r w:rsidRPr="004F5ACB">
        <w:rPr>
          <w:b/>
          <w:bCs/>
        </w:rPr>
        <w:t>Projects</w:t>
      </w:r>
      <w:r>
        <w:t xml:space="preserve">. </w:t>
      </w:r>
    </w:p>
    <w:p w14:paraId="39A0EE02" w14:textId="71F5B997" w:rsidR="00C14DEE" w:rsidRDefault="00C14DEE" w:rsidP="009D1FC1">
      <w:pPr>
        <w:ind w:left="363"/>
      </w:pPr>
      <w:r>
        <w:t xml:space="preserve">To determine how to spend money within the budget of the Burial Committee on projects agreed by the Committee and where necessary, by the </w:t>
      </w:r>
      <w:r w:rsidR="001D4F84">
        <w:t>Community</w:t>
      </w:r>
      <w:r>
        <w:t xml:space="preserve"> Council. </w:t>
      </w:r>
    </w:p>
    <w:p w14:paraId="71C9645C" w14:textId="77777777" w:rsidR="004F5ACB" w:rsidRDefault="00C14DEE" w:rsidP="0053260B">
      <w:pPr>
        <w:ind w:left="363"/>
      </w:pPr>
      <w:r>
        <w:t xml:space="preserve">11. </w:t>
      </w:r>
      <w:r w:rsidRPr="004F5ACB">
        <w:rPr>
          <w:b/>
          <w:bCs/>
        </w:rPr>
        <w:t>Minutes</w:t>
      </w:r>
      <w:r>
        <w:t xml:space="preserve">. </w:t>
      </w:r>
    </w:p>
    <w:p w14:paraId="04FFC872" w14:textId="6A1397E2" w:rsidR="00C14DEE" w:rsidRDefault="00C14DEE" w:rsidP="009D1FC1">
      <w:pPr>
        <w:ind w:left="363"/>
      </w:pPr>
      <w:r>
        <w:t xml:space="preserve">Minutes of the Burial Committee must be presented to the </w:t>
      </w:r>
      <w:r w:rsidR="00312A03">
        <w:t>Community</w:t>
      </w:r>
      <w:r>
        <w:t xml:space="preserve"> Council. </w:t>
      </w:r>
    </w:p>
    <w:p w14:paraId="4EC222EB" w14:textId="22DAE3A2" w:rsidR="00756104" w:rsidRPr="004F5ACB" w:rsidRDefault="00C14DEE" w:rsidP="0053260B">
      <w:pPr>
        <w:ind w:left="363"/>
        <w:rPr>
          <w:b/>
          <w:bCs/>
        </w:rPr>
      </w:pPr>
      <w:r>
        <w:t>12.</w:t>
      </w:r>
      <w:r w:rsidR="00756104">
        <w:t xml:space="preserve"> </w:t>
      </w:r>
      <w:r w:rsidR="00756104" w:rsidRPr="004F5ACB">
        <w:rPr>
          <w:b/>
          <w:bCs/>
        </w:rPr>
        <w:t>Controversial decisions or rulings.</w:t>
      </w:r>
      <w:r w:rsidRPr="004F5ACB">
        <w:rPr>
          <w:b/>
          <w:bCs/>
        </w:rPr>
        <w:t xml:space="preserve"> </w:t>
      </w:r>
    </w:p>
    <w:p w14:paraId="6CEED8EF" w14:textId="5BBF3D41" w:rsidR="00C14DEE" w:rsidRDefault="00C14DEE" w:rsidP="009D1FC1">
      <w:pPr>
        <w:ind w:left="363"/>
      </w:pPr>
      <w:r>
        <w:t xml:space="preserve">The committee will ensure that any decisions or rulings which might be considered controversial or may result in adverse publicity for the Council are referred to the </w:t>
      </w:r>
      <w:r w:rsidR="00312A03">
        <w:t>Community</w:t>
      </w:r>
      <w:r>
        <w:t xml:space="preserve"> Council as appropriate at the earliest opportunity and by means of an Extraordinary Meetings if necessary.  </w:t>
      </w:r>
    </w:p>
    <w:p w14:paraId="22054CC6" w14:textId="34601A68" w:rsidR="00C14DEE" w:rsidRPr="00756104" w:rsidRDefault="00312A03" w:rsidP="0053260B">
      <w:pPr>
        <w:ind w:left="363"/>
        <w:rPr>
          <w:b/>
          <w:bCs/>
        </w:rPr>
      </w:pPr>
      <w:r>
        <w:t xml:space="preserve">13. </w:t>
      </w:r>
      <w:r w:rsidR="00C14DEE" w:rsidRPr="00756104">
        <w:rPr>
          <w:b/>
          <w:bCs/>
        </w:rPr>
        <w:t xml:space="preserve">Reporting and Accountability </w:t>
      </w:r>
    </w:p>
    <w:p w14:paraId="3D1EDFDE" w14:textId="32F50297" w:rsidR="001B6CEE" w:rsidRDefault="00C14DEE" w:rsidP="00E6032A">
      <w:pPr>
        <w:ind w:left="363"/>
      </w:pPr>
      <w:r>
        <w:t xml:space="preserve">The Committee will only have the power to make decisions as outlined above. All other recommendations will be ratified at the next full meeting of the </w:t>
      </w:r>
      <w:r w:rsidR="001B6CEE">
        <w:t>Community</w:t>
      </w:r>
      <w:r>
        <w:t xml:space="preserve"> Council.  Other matters may be considered by Full Council that are deemed significant enough to require it’s consideration or approval.  </w:t>
      </w:r>
    </w:p>
    <w:p w14:paraId="523D9D2D" w14:textId="77777777" w:rsidR="00C14DEE" w:rsidRPr="001B6CEE" w:rsidRDefault="00C14DEE" w:rsidP="0053260B">
      <w:pPr>
        <w:ind w:left="363"/>
        <w:rPr>
          <w:b/>
          <w:bCs/>
        </w:rPr>
      </w:pPr>
      <w:r w:rsidRPr="001B6CEE">
        <w:rPr>
          <w:b/>
          <w:bCs/>
        </w:rPr>
        <w:t xml:space="preserve">Review arrangements  </w:t>
      </w:r>
    </w:p>
    <w:p w14:paraId="2C415DEE" w14:textId="5B4E6892" w:rsidR="006D42B3" w:rsidRDefault="00C14DEE" w:rsidP="00E6032A">
      <w:pPr>
        <w:ind w:left="363"/>
      </w:pPr>
      <w:r>
        <w:t>The appointment of the Committee will be considered at the Annual Council Meeting who may decide to alter or dissolve the Committee as required.</w:t>
      </w:r>
    </w:p>
    <w:sectPr w:rsidR="006D4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3E5295"/>
    <w:multiLevelType w:val="hybridMultilevel"/>
    <w:tmpl w:val="CBFC2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1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EE"/>
    <w:rsid w:val="00025FF7"/>
    <w:rsid w:val="000368F9"/>
    <w:rsid w:val="00052C19"/>
    <w:rsid w:val="000644BB"/>
    <w:rsid w:val="000E503A"/>
    <w:rsid w:val="001422E9"/>
    <w:rsid w:val="00157D2A"/>
    <w:rsid w:val="00161F1F"/>
    <w:rsid w:val="001A43AA"/>
    <w:rsid w:val="001B4795"/>
    <w:rsid w:val="001B6CEE"/>
    <w:rsid w:val="001C4107"/>
    <w:rsid w:val="001D4F84"/>
    <w:rsid w:val="00210390"/>
    <w:rsid w:val="00285280"/>
    <w:rsid w:val="00293EDB"/>
    <w:rsid w:val="00312A03"/>
    <w:rsid w:val="00362357"/>
    <w:rsid w:val="004E44F5"/>
    <w:rsid w:val="004F5ACB"/>
    <w:rsid w:val="0053260B"/>
    <w:rsid w:val="005B0ED7"/>
    <w:rsid w:val="005E378C"/>
    <w:rsid w:val="00667A0E"/>
    <w:rsid w:val="006C726C"/>
    <w:rsid w:val="006D42B3"/>
    <w:rsid w:val="006E1084"/>
    <w:rsid w:val="00756104"/>
    <w:rsid w:val="00791028"/>
    <w:rsid w:val="007A11EE"/>
    <w:rsid w:val="007F7297"/>
    <w:rsid w:val="00945176"/>
    <w:rsid w:val="009D1FC1"/>
    <w:rsid w:val="00AC764F"/>
    <w:rsid w:val="00B44F8E"/>
    <w:rsid w:val="00B663AB"/>
    <w:rsid w:val="00B97E8C"/>
    <w:rsid w:val="00BF1F82"/>
    <w:rsid w:val="00C14DEE"/>
    <w:rsid w:val="00CD737B"/>
    <w:rsid w:val="00DA7477"/>
    <w:rsid w:val="00DC71E5"/>
    <w:rsid w:val="00E2309E"/>
    <w:rsid w:val="00E6032A"/>
    <w:rsid w:val="00E933E6"/>
    <w:rsid w:val="00EA7CA6"/>
    <w:rsid w:val="00EF0F0F"/>
    <w:rsid w:val="00F10F47"/>
    <w:rsid w:val="00FA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8CE1"/>
  <w15:chartTrackingRefBased/>
  <w15:docId w15:val="{D371E0D1-BA8F-47AA-BD4A-4814EA0A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Rees</dc:creator>
  <cp:keywords/>
  <dc:description/>
  <cp:lastModifiedBy>Julie Rees</cp:lastModifiedBy>
  <cp:revision>44</cp:revision>
  <dcterms:created xsi:type="dcterms:W3CDTF">2024-10-10T09:56:00Z</dcterms:created>
  <dcterms:modified xsi:type="dcterms:W3CDTF">2024-11-06T10:45:00Z</dcterms:modified>
</cp:coreProperties>
</file>